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17A" w:rsidRDefault="00FF617A" w:rsidP="00FF61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de-DE"/>
        </w:rPr>
        <w:t>MU.2 Hören und Sich-Orientieren</w:t>
      </w:r>
    </w:p>
    <w:p w:rsidR="00FF617A" w:rsidRDefault="00FF617A" w:rsidP="00FF617A">
      <w:pPr>
        <w:rPr>
          <w:rFonts w:ascii="Times New Roman" w:hAnsi="Times New Roman" w:cs="Times New Roman"/>
          <w:color w:val="D02A1E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D02A1E"/>
          <w:sz w:val="22"/>
          <w:szCs w:val="22"/>
          <w:lang w:val="de-DE"/>
        </w:rPr>
        <w:t>C Bedeutung und Funktion von Musik</w:t>
      </w:r>
    </w:p>
    <w:p w:rsidR="00484DC2" w:rsidRDefault="00484DC2" w:rsidP="00FF617A">
      <w:pPr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Bedeutung und Funktion</w:t>
      </w:r>
    </w:p>
    <w:p w:rsidR="00484DC2" w:rsidRDefault="00C65740" w:rsidP="00FF617A">
      <w:pPr>
        <w:rPr>
          <w:rFonts w:ascii="Times New Roman" w:hAnsi="Times New Roman" w:cs="Times New Roman"/>
          <w:color w:val="D02A1E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D37ED8" wp14:editId="39B61756">
            <wp:simplePos x="0" y="0"/>
            <wp:positionH relativeFrom="column">
              <wp:posOffset>105000</wp:posOffset>
            </wp:positionH>
            <wp:positionV relativeFrom="paragraph">
              <wp:posOffset>747134</wp:posOffset>
            </wp:positionV>
            <wp:extent cx="5819775" cy="519430"/>
            <wp:effectExtent l="0" t="0" r="0" b="1270"/>
            <wp:wrapSquare wrapText="bothSides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58633" r="10893" b="9489"/>
                    <a:stretch/>
                  </pic:blipFill>
                  <pic:spPr bwMode="auto">
                    <a:xfrm>
                      <a:off x="0" y="0"/>
                      <a:ext cx="5819775" cy="51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252730</wp:posOffset>
            </wp:positionV>
            <wp:extent cx="5749290" cy="492125"/>
            <wp:effectExtent l="0" t="0" r="3810" b="3175"/>
            <wp:wrapSquare wrapText="bothSides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1" r="10893" b="62399"/>
                    <a:stretch/>
                  </pic:blipFill>
                  <pic:spPr bwMode="auto">
                    <a:xfrm>
                      <a:off x="0" y="0"/>
                      <a:ext cx="5749290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84DC2">
        <w:rPr>
          <w:rFonts w:ascii="Times New Roman" w:hAnsi="Times New Roman" w:cs="Times New Roman"/>
          <w:sz w:val="20"/>
          <w:szCs w:val="20"/>
          <w:lang w:val="de-DE"/>
        </w:rPr>
        <w:t>SuS..</w:t>
      </w:r>
      <w:proofErr w:type="gramEnd"/>
    </w:p>
    <w:p w:rsidR="00FF617A" w:rsidRDefault="00FF617A" w:rsidP="00FF617A">
      <w:pPr>
        <w:rPr>
          <w:rFonts w:ascii="Times New Roman" w:hAnsi="Times New Roman" w:cs="Times New Roman"/>
          <w:color w:val="D02A1E"/>
          <w:sz w:val="22"/>
          <w:szCs w:val="22"/>
          <w:lang w:val="de-DE"/>
        </w:rPr>
      </w:pPr>
    </w:p>
    <w:p w:rsidR="00FF617A" w:rsidRDefault="00FF617A" w:rsidP="00FF617A">
      <w:pPr>
        <w:rPr>
          <w:rFonts w:ascii="Times New Roman" w:hAnsi="Times New Roman" w:cs="Times New Roman"/>
          <w:color w:val="D02A1E"/>
          <w:sz w:val="22"/>
          <w:szCs w:val="22"/>
          <w:lang w:val="de-DE"/>
        </w:rPr>
      </w:pPr>
    </w:p>
    <w:p w:rsidR="00FF617A" w:rsidRDefault="00FF617A" w:rsidP="00FF617A"/>
    <w:p w:rsidR="00FF617A" w:rsidRDefault="00FF617A" w:rsidP="00FF617A"/>
    <w:p w:rsidR="00484DC2" w:rsidRDefault="00484DC2" w:rsidP="00484D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de-DE"/>
        </w:rPr>
        <w:t>MU.4 Musizieren</w:t>
      </w:r>
    </w:p>
    <w:p w:rsidR="00484DC2" w:rsidRDefault="00484DC2" w:rsidP="00484DC2">
      <w:r>
        <w:rPr>
          <w:rFonts w:ascii="Times New Roman" w:hAnsi="Times New Roman" w:cs="Times New Roman"/>
          <w:color w:val="D02A1E"/>
          <w:sz w:val="22"/>
          <w:szCs w:val="22"/>
          <w:lang w:val="de-DE"/>
        </w:rPr>
        <w:t>B Instrument als Ausdrucksmittel</w:t>
      </w:r>
    </w:p>
    <w:p w:rsidR="00484DC2" w:rsidRDefault="00484DC2" w:rsidP="00FF617A">
      <w:r>
        <w:rPr>
          <w:rFonts w:ascii="Times New Roman" w:hAnsi="Times New Roman" w:cs="Times New Roman"/>
          <w:sz w:val="20"/>
          <w:szCs w:val="20"/>
          <w:lang w:val="de-DE"/>
        </w:rPr>
        <w:t>Musikelektronik und neue Medien</w:t>
      </w:r>
    </w:p>
    <w:p w:rsidR="00FF617A" w:rsidRPr="00484DC2" w:rsidRDefault="00484DC2" w:rsidP="00FF617A">
      <w:pPr>
        <w:rPr>
          <w:rFonts w:ascii="Times New Roman" w:hAnsi="Times New Roman" w:cs="Times New Roman"/>
          <w:color w:val="D02A1E"/>
          <w:sz w:val="22"/>
          <w:szCs w:val="22"/>
          <w:lang w:val="de-DE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de-DE"/>
        </w:rPr>
        <w:t>SuS..</w:t>
      </w:r>
      <w:proofErr w:type="gramEnd"/>
    </w:p>
    <w:p w:rsidR="00FF617A" w:rsidRDefault="00FF617A" w:rsidP="00FF617A"/>
    <w:p w:rsidR="00FF617A" w:rsidRDefault="00484DC2" w:rsidP="00FF617A">
      <w:r>
        <w:rPr>
          <w:noProof/>
        </w:rPr>
        <w:drawing>
          <wp:inline distT="0" distB="0" distL="0" distR="0">
            <wp:extent cx="6515465" cy="1308698"/>
            <wp:effectExtent l="0" t="0" r="0" b="0"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09" cy="132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14" w:rsidRDefault="00FF617A" w:rsidP="00FF617A">
      <w:r>
        <w:br w:type="textWrapping" w:clear="all"/>
      </w:r>
    </w:p>
    <w:p w:rsidR="00CA5FF7" w:rsidRDefault="00DD3A73" w:rsidP="00FF617A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MU.5 Gestaltungsprozesse</w:t>
      </w:r>
    </w:p>
    <w:p w:rsidR="00DD3A73" w:rsidRPr="00FF617A" w:rsidRDefault="00CA5FF7" w:rsidP="00FF617A">
      <w:r>
        <w:rPr>
          <w:rFonts w:ascii="Times New Roman" w:hAnsi="Times New Roman" w:cs="Times New Roman"/>
          <w:sz w:val="26"/>
          <w:szCs w:val="26"/>
          <w:lang w:val="de-DE"/>
        </w:rPr>
        <w:t>SuS…</w:t>
      </w:r>
      <w:r>
        <w:rPr>
          <w:noProof/>
        </w:rPr>
        <w:drawing>
          <wp:inline distT="0" distB="0" distL="0" distR="0">
            <wp:extent cx="6489207" cy="452369"/>
            <wp:effectExtent l="0" t="0" r="635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683" cy="48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A73" w:rsidRPr="00FF617A" w:rsidSect="00693F1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7A"/>
    <w:rsid w:val="003651D1"/>
    <w:rsid w:val="00484DC2"/>
    <w:rsid w:val="00693F18"/>
    <w:rsid w:val="007A248E"/>
    <w:rsid w:val="00BF3D0F"/>
    <w:rsid w:val="00C65740"/>
    <w:rsid w:val="00CA5FF7"/>
    <w:rsid w:val="00CB0AEF"/>
    <w:rsid w:val="00DC1814"/>
    <w:rsid w:val="00DD3A73"/>
    <w:rsid w:val="00E724A4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7949319-4D05-6D43-888F-7F066C0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724A4"/>
    <w:pPr>
      <w:keepNext/>
      <w:keepLines/>
      <w:spacing w:before="480" w:line="259" w:lineRule="auto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93F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24A4"/>
    <w:rPr>
      <w:rFonts w:ascii="Cambria" w:eastAsiaTheme="majorEastAsia" w:hAnsi="Cambria" w:cstheme="majorBidi"/>
      <w:b/>
      <w:bCs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F18"/>
    <w:rPr>
      <w:rFonts w:asciiTheme="majorHAnsi" w:eastAsiaTheme="majorEastAsia" w:hAnsiTheme="majorHAnsi" w:cstheme="majorBidi"/>
      <w:color w:val="000000" w:themeColor="text1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Roth</dc:creator>
  <cp:keywords/>
  <dc:description/>
  <cp:lastModifiedBy>Robin Roth</cp:lastModifiedBy>
  <cp:revision>9</cp:revision>
  <dcterms:created xsi:type="dcterms:W3CDTF">2020-11-10T13:14:00Z</dcterms:created>
  <dcterms:modified xsi:type="dcterms:W3CDTF">2020-11-11T07:50:00Z</dcterms:modified>
</cp:coreProperties>
</file>